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A287" w14:textId="77777777" w:rsidR="00D45A1F" w:rsidRPr="00D45A1F" w:rsidRDefault="00D45A1F" w:rsidP="00D45A1F">
      <w:pPr>
        <w:rPr>
          <w:b/>
          <w:bCs/>
          <w:lang w:val="en-US"/>
        </w:rPr>
      </w:pPr>
      <w:r w:rsidRPr="00D45A1F">
        <w:rPr>
          <w:b/>
          <w:bCs/>
          <w:lang w:val="en-US"/>
        </w:rPr>
        <w:t xml:space="preserve">John Hornby – Researcher and Lecturer at NHL </w:t>
      </w:r>
      <w:proofErr w:type="spellStart"/>
      <w:r w:rsidRPr="00D45A1F">
        <w:rPr>
          <w:b/>
          <w:bCs/>
          <w:lang w:val="en-US"/>
        </w:rPr>
        <w:t>Stenden</w:t>
      </w:r>
      <w:proofErr w:type="spellEnd"/>
    </w:p>
    <w:p w14:paraId="7318FDF1" w14:textId="77777777" w:rsidR="00D45A1F" w:rsidRPr="00D45A1F" w:rsidRDefault="00D45A1F" w:rsidP="00D45A1F">
      <w:pPr>
        <w:rPr>
          <w:lang w:val="en-US"/>
        </w:rPr>
      </w:pPr>
      <w:r w:rsidRPr="00D45A1F">
        <w:rPr>
          <w:lang w:val="en-US"/>
        </w:rPr>
        <w:t xml:space="preserve">John Hornby is a researcher-lecturer at NHL </w:t>
      </w:r>
      <w:proofErr w:type="spellStart"/>
      <w:r w:rsidRPr="00D45A1F">
        <w:rPr>
          <w:lang w:val="en-US"/>
        </w:rPr>
        <w:t>Stenden</w:t>
      </w:r>
      <w:proofErr w:type="spellEnd"/>
      <w:r w:rsidRPr="00D45A1F">
        <w:rPr>
          <w:lang w:val="en-US"/>
        </w:rPr>
        <w:t xml:space="preserve"> University of Applied Sciences, working within the university’s Center for Entrepreneurship. The center’s mission is to support students in entrepreneurial activities and education, particularly in the Northern Netherlands. Hornby’s research focuses on how the educational environment influences the development of the </w:t>
      </w:r>
      <w:r w:rsidRPr="00D45A1F">
        <w:rPr>
          <w:b/>
          <w:bCs/>
          <w:lang w:val="en-US"/>
        </w:rPr>
        <w:t>Entrepreneurial Mindset (EM)</w:t>
      </w:r>
      <w:r w:rsidRPr="00D45A1F">
        <w:rPr>
          <w:lang w:val="en-US"/>
        </w:rPr>
        <w:t>, which is considered a key driver of entrepreneurial intentions.</w:t>
      </w:r>
    </w:p>
    <w:p w14:paraId="20D2EBC8" w14:textId="77777777" w:rsidR="00D45A1F" w:rsidRPr="00D45A1F" w:rsidRDefault="00D45A1F" w:rsidP="00D45A1F">
      <w:pPr>
        <w:rPr>
          <w:lang w:val="en-US"/>
        </w:rPr>
      </w:pPr>
      <w:r w:rsidRPr="00D45A1F">
        <w:rPr>
          <w:lang w:val="en-US"/>
        </w:rPr>
        <w:t xml:space="preserve">Hornby grounds his study in the well-established </w:t>
      </w:r>
      <w:r w:rsidRPr="00D45A1F">
        <w:rPr>
          <w:b/>
          <w:bCs/>
          <w:lang w:val="en-US"/>
        </w:rPr>
        <w:t>Theory of Planned Behavior (TPB)</w:t>
      </w:r>
      <w:r w:rsidRPr="00D45A1F">
        <w:rPr>
          <w:lang w:val="en-US"/>
        </w:rPr>
        <w:t>, which explains entrepreneurial intentions through attitudes, subjective norms, and perceived ability. At the heart of the research is EM, which acts as a mediating mechanism—or “black box”—between the educational environment and entrepreneurial intentions.</w:t>
      </w:r>
    </w:p>
    <w:p w14:paraId="56AC1A6B" w14:textId="77777777" w:rsidR="00D45A1F" w:rsidRPr="00D45A1F" w:rsidRDefault="00D45A1F" w:rsidP="00D45A1F">
      <w:pPr>
        <w:rPr>
          <w:b/>
          <w:bCs/>
          <w:lang w:val="en-US"/>
        </w:rPr>
      </w:pPr>
      <w:r w:rsidRPr="00D45A1F">
        <w:rPr>
          <w:b/>
          <w:bCs/>
          <w:lang w:val="en-US"/>
        </w:rPr>
        <w:t>Levers in the Educational Environment</w:t>
      </w:r>
    </w:p>
    <w:p w14:paraId="237E4EA5" w14:textId="77777777" w:rsidR="00D45A1F" w:rsidRPr="00D45A1F" w:rsidRDefault="00D45A1F" w:rsidP="00D45A1F">
      <w:pPr>
        <w:rPr>
          <w:lang w:val="en-US"/>
        </w:rPr>
      </w:pPr>
      <w:r w:rsidRPr="00D45A1F">
        <w:rPr>
          <w:lang w:val="en-US"/>
        </w:rPr>
        <w:t>The study focuses on three key factors derived from the mARC model (Radovic et al.):</w:t>
      </w:r>
    </w:p>
    <w:p w14:paraId="3F9BC644" w14:textId="77777777" w:rsidR="00D45A1F" w:rsidRPr="00D45A1F" w:rsidRDefault="00D45A1F" w:rsidP="00D45A1F">
      <w:pPr>
        <w:numPr>
          <w:ilvl w:val="0"/>
          <w:numId w:val="1"/>
        </w:numPr>
      </w:pPr>
      <w:proofErr w:type="spellStart"/>
      <w:r w:rsidRPr="00D45A1F">
        <w:rPr>
          <w:b/>
          <w:bCs/>
        </w:rPr>
        <w:t>Authenticity</w:t>
      </w:r>
      <w:proofErr w:type="spellEnd"/>
    </w:p>
    <w:p w14:paraId="5611ECA1" w14:textId="77777777" w:rsidR="00D45A1F" w:rsidRPr="00D45A1F" w:rsidRDefault="00D45A1F" w:rsidP="00D45A1F">
      <w:pPr>
        <w:numPr>
          <w:ilvl w:val="0"/>
          <w:numId w:val="1"/>
        </w:numPr>
      </w:pPr>
      <w:proofErr w:type="spellStart"/>
      <w:r w:rsidRPr="00D45A1F">
        <w:rPr>
          <w:b/>
          <w:bCs/>
        </w:rPr>
        <w:t>Reflection</w:t>
      </w:r>
      <w:proofErr w:type="spellEnd"/>
    </w:p>
    <w:p w14:paraId="08AFB2BC" w14:textId="77777777" w:rsidR="00D45A1F" w:rsidRPr="00D45A1F" w:rsidRDefault="00D45A1F" w:rsidP="00D45A1F">
      <w:pPr>
        <w:numPr>
          <w:ilvl w:val="0"/>
          <w:numId w:val="1"/>
        </w:numPr>
      </w:pPr>
      <w:r w:rsidRPr="00D45A1F">
        <w:rPr>
          <w:b/>
          <w:bCs/>
        </w:rPr>
        <w:t>Collaboration</w:t>
      </w:r>
    </w:p>
    <w:p w14:paraId="57688C65" w14:textId="77777777" w:rsidR="00D45A1F" w:rsidRPr="00D45A1F" w:rsidRDefault="00D45A1F" w:rsidP="00D45A1F">
      <w:pPr>
        <w:numPr>
          <w:ilvl w:val="0"/>
          <w:numId w:val="2"/>
        </w:numPr>
        <w:rPr>
          <w:lang w:val="en-US"/>
        </w:rPr>
      </w:pPr>
      <w:r w:rsidRPr="00D45A1F">
        <w:rPr>
          <w:b/>
          <w:bCs/>
          <w:lang w:val="en-US"/>
        </w:rPr>
        <w:t>Authenticity</w:t>
      </w:r>
      <w:r w:rsidRPr="00D45A1F">
        <w:rPr>
          <w:lang w:val="en-US"/>
        </w:rPr>
        <w:t>: Defined as tasks, constraints, and feedback that mirror real-world practice (real clients, real data, real consequences). Its purpose is to enhance task value and foster professional identity. Hornby notes that authenticity requires students to perceive real consequences beyond grades or learning outcomes.</w:t>
      </w:r>
    </w:p>
    <w:p w14:paraId="60DEDE13" w14:textId="77777777" w:rsidR="00D45A1F" w:rsidRPr="00D45A1F" w:rsidRDefault="00D45A1F" w:rsidP="00D45A1F">
      <w:pPr>
        <w:numPr>
          <w:ilvl w:val="0"/>
          <w:numId w:val="2"/>
        </w:numPr>
      </w:pPr>
      <w:r w:rsidRPr="00D45A1F">
        <w:rPr>
          <w:b/>
          <w:bCs/>
          <w:lang w:val="en-US"/>
        </w:rPr>
        <w:t>Reflection</w:t>
      </w:r>
      <w:r w:rsidRPr="00D45A1F">
        <w:rPr>
          <w:lang w:val="en-US"/>
        </w:rPr>
        <w:t xml:space="preserve">: A structured process that transforms experiences into insights and capabilities. </w:t>
      </w:r>
      <w:r w:rsidRPr="00D45A1F">
        <w:t xml:space="preserve">It is </w:t>
      </w:r>
      <w:proofErr w:type="spellStart"/>
      <w:r w:rsidRPr="00D45A1F">
        <w:t>essential</w:t>
      </w:r>
      <w:proofErr w:type="spellEnd"/>
      <w:r w:rsidRPr="00D45A1F">
        <w:t xml:space="preserve"> for </w:t>
      </w:r>
      <w:proofErr w:type="spellStart"/>
      <w:r w:rsidRPr="00D45A1F">
        <w:t>building</w:t>
      </w:r>
      <w:proofErr w:type="spellEnd"/>
      <w:r w:rsidRPr="00D45A1F">
        <w:t xml:space="preserve"> </w:t>
      </w:r>
      <w:proofErr w:type="spellStart"/>
      <w:r w:rsidRPr="00D45A1F">
        <w:t>metacognitive</w:t>
      </w:r>
      <w:proofErr w:type="spellEnd"/>
      <w:r w:rsidRPr="00D45A1F">
        <w:t xml:space="preserve"> and </w:t>
      </w:r>
      <w:proofErr w:type="spellStart"/>
      <w:r w:rsidRPr="00D45A1F">
        <w:t>evaluative</w:t>
      </w:r>
      <w:proofErr w:type="spellEnd"/>
      <w:r w:rsidRPr="00D45A1F">
        <w:t xml:space="preserve"> </w:t>
      </w:r>
      <w:proofErr w:type="spellStart"/>
      <w:r w:rsidRPr="00D45A1F">
        <w:t>skills</w:t>
      </w:r>
      <w:proofErr w:type="spellEnd"/>
      <w:r w:rsidRPr="00D45A1F">
        <w:t>.</w:t>
      </w:r>
    </w:p>
    <w:p w14:paraId="60FA6182" w14:textId="77777777" w:rsidR="00D45A1F" w:rsidRPr="00D45A1F" w:rsidRDefault="00D45A1F" w:rsidP="00D45A1F">
      <w:pPr>
        <w:numPr>
          <w:ilvl w:val="0"/>
          <w:numId w:val="2"/>
        </w:numPr>
        <w:rPr>
          <w:lang w:val="en-US"/>
        </w:rPr>
      </w:pPr>
      <w:r w:rsidRPr="00D45A1F">
        <w:rPr>
          <w:b/>
          <w:bCs/>
          <w:lang w:val="en-US"/>
        </w:rPr>
        <w:t>Collaboration</w:t>
      </w:r>
      <w:r w:rsidRPr="00D45A1F">
        <w:rPr>
          <w:lang w:val="en-US"/>
        </w:rPr>
        <w:t>: Intentional teamwork aimed at co-constructing knowledge and competence. It is believed to especially enhance students’ networking and mobilization abilities.</w:t>
      </w:r>
    </w:p>
    <w:p w14:paraId="007B9391" w14:textId="77777777" w:rsidR="00D45A1F" w:rsidRPr="00D45A1F" w:rsidRDefault="00D45A1F" w:rsidP="00D45A1F">
      <w:pPr>
        <w:rPr>
          <w:lang w:val="en-US"/>
        </w:rPr>
      </w:pPr>
      <w:r w:rsidRPr="00D45A1F">
        <w:rPr>
          <w:lang w:val="en-US"/>
        </w:rPr>
        <w:t>At NHL Stenden, approximately 50% of the bachelor’s program is delivered through live-case projects—real consulting assignments with business partners—designed to activate these levers.</w:t>
      </w:r>
    </w:p>
    <w:p w14:paraId="1FD8E543" w14:textId="77777777" w:rsidR="00D45A1F" w:rsidRPr="00D45A1F" w:rsidRDefault="00D45A1F" w:rsidP="00D45A1F">
      <w:pPr>
        <w:rPr>
          <w:b/>
          <w:bCs/>
          <w:lang w:val="en-US"/>
        </w:rPr>
      </w:pPr>
      <w:r w:rsidRPr="00D45A1F">
        <w:rPr>
          <w:b/>
          <w:bCs/>
          <w:lang w:val="en-US"/>
        </w:rPr>
        <w:t>Key Findings and Conclusions</w:t>
      </w:r>
    </w:p>
    <w:p w14:paraId="5EE00F09" w14:textId="77777777" w:rsidR="00D45A1F" w:rsidRPr="00D45A1F" w:rsidRDefault="00D45A1F" w:rsidP="00D45A1F">
      <w:pPr>
        <w:rPr>
          <w:lang w:val="en-US"/>
        </w:rPr>
      </w:pPr>
      <w:r w:rsidRPr="00D45A1F">
        <w:rPr>
          <w:lang w:val="en-US"/>
        </w:rPr>
        <w:t xml:space="preserve">The study used a sample of 793 students and applied fully latent </w:t>
      </w:r>
      <w:r w:rsidRPr="00D45A1F">
        <w:rPr>
          <w:b/>
          <w:bCs/>
          <w:lang w:val="en-US"/>
        </w:rPr>
        <w:t>structural equation modeling (SEM)</w:t>
      </w:r>
      <w:r w:rsidRPr="00D45A1F">
        <w:rPr>
          <w:lang w:val="en-US"/>
        </w:rPr>
        <w:t>.</w:t>
      </w:r>
    </w:p>
    <w:p w14:paraId="54ADAD7D" w14:textId="77777777" w:rsidR="00D45A1F" w:rsidRPr="00D45A1F" w:rsidRDefault="00D45A1F" w:rsidP="00D45A1F">
      <w:pPr>
        <w:numPr>
          <w:ilvl w:val="0"/>
          <w:numId w:val="3"/>
        </w:numPr>
        <w:rPr>
          <w:lang w:val="en-US"/>
        </w:rPr>
      </w:pPr>
      <w:r w:rsidRPr="00D45A1F">
        <w:rPr>
          <w:b/>
          <w:bCs/>
          <w:lang w:val="en-US"/>
        </w:rPr>
        <w:t>EM as a Mediator</w:t>
      </w:r>
      <w:r w:rsidRPr="00D45A1F">
        <w:rPr>
          <w:lang w:val="en-US"/>
        </w:rPr>
        <w:t xml:space="preserve">: The study confirmed its central hypothesis: the educational factors (Authenticity, Collaboration, Reflection) had no direct significant relationship with </w:t>
      </w:r>
      <w:r w:rsidRPr="00D45A1F">
        <w:rPr>
          <w:lang w:val="en-US"/>
        </w:rPr>
        <w:lastRenderedPageBreak/>
        <w:t>entrepreneurial intentions. Instead, EM served as a necessary mediator that transforms educational practices into intentions.</w:t>
      </w:r>
    </w:p>
    <w:p w14:paraId="25E57512" w14:textId="77777777" w:rsidR="00D45A1F" w:rsidRPr="00D45A1F" w:rsidRDefault="00D45A1F" w:rsidP="00D45A1F">
      <w:pPr>
        <w:numPr>
          <w:ilvl w:val="0"/>
          <w:numId w:val="3"/>
        </w:numPr>
      </w:pPr>
      <w:r w:rsidRPr="00D45A1F">
        <w:rPr>
          <w:b/>
          <w:bCs/>
          <w:lang w:val="en-US"/>
        </w:rPr>
        <w:t>Reflection as the Backbone</w:t>
      </w:r>
      <w:r w:rsidRPr="00D45A1F">
        <w:rPr>
          <w:lang w:val="en-US"/>
        </w:rPr>
        <w:t xml:space="preserve">: Reflection was the most consistent and strongest predictor of EM—and thus of intentions—across all study years (Y1–Y4). </w:t>
      </w:r>
      <w:proofErr w:type="spellStart"/>
      <w:r w:rsidRPr="00D45A1F">
        <w:t>The</w:t>
      </w:r>
      <w:proofErr w:type="spellEnd"/>
      <w:r w:rsidRPr="00D45A1F">
        <w:t xml:space="preserve"> </w:t>
      </w:r>
      <w:proofErr w:type="spellStart"/>
      <w:r w:rsidRPr="00D45A1F">
        <w:t>pathway</w:t>
      </w:r>
      <w:proofErr w:type="spellEnd"/>
      <w:r w:rsidRPr="00D45A1F">
        <w:t xml:space="preserve"> </w:t>
      </w:r>
      <w:proofErr w:type="spellStart"/>
      <w:r w:rsidRPr="00D45A1F">
        <w:t>Reflection</w:t>
      </w:r>
      <w:proofErr w:type="spellEnd"/>
      <w:r w:rsidRPr="00D45A1F">
        <w:t xml:space="preserve"> → EM → </w:t>
      </w:r>
      <w:proofErr w:type="spellStart"/>
      <w:r w:rsidRPr="00D45A1F">
        <w:t>Ability</w:t>
      </w:r>
      <w:proofErr w:type="spellEnd"/>
      <w:r w:rsidRPr="00D45A1F">
        <w:t xml:space="preserve"> → </w:t>
      </w:r>
      <w:proofErr w:type="spellStart"/>
      <w:r w:rsidRPr="00D45A1F">
        <w:t>Intentions</w:t>
      </w:r>
      <w:proofErr w:type="spellEnd"/>
      <w:r w:rsidRPr="00D45A1F">
        <w:t xml:space="preserve"> </w:t>
      </w:r>
      <w:proofErr w:type="spellStart"/>
      <w:r w:rsidRPr="00D45A1F">
        <w:t>proved</w:t>
      </w:r>
      <w:proofErr w:type="spellEnd"/>
      <w:r w:rsidRPr="00D45A1F">
        <w:t xml:space="preserve"> </w:t>
      </w:r>
      <w:proofErr w:type="spellStart"/>
      <w:r w:rsidRPr="00D45A1F">
        <w:t>most</w:t>
      </w:r>
      <w:proofErr w:type="spellEnd"/>
      <w:r w:rsidRPr="00D45A1F">
        <w:t xml:space="preserve"> </w:t>
      </w:r>
      <w:proofErr w:type="spellStart"/>
      <w:r w:rsidRPr="00D45A1F">
        <w:t>effective</w:t>
      </w:r>
      <w:proofErr w:type="spellEnd"/>
      <w:r w:rsidRPr="00D45A1F">
        <w:t>.</w:t>
      </w:r>
    </w:p>
    <w:p w14:paraId="6EC8F327" w14:textId="77777777" w:rsidR="00D45A1F" w:rsidRPr="00D45A1F" w:rsidRDefault="00D45A1F" w:rsidP="00D45A1F">
      <w:pPr>
        <w:numPr>
          <w:ilvl w:val="0"/>
          <w:numId w:val="3"/>
        </w:numPr>
        <w:rPr>
          <w:lang w:val="en-US"/>
        </w:rPr>
      </w:pPr>
      <w:r w:rsidRPr="00D45A1F">
        <w:rPr>
          <w:b/>
          <w:bCs/>
          <w:lang w:val="en-US"/>
        </w:rPr>
        <w:t>Collaboration Works in Cycles</w:t>
      </w:r>
      <w:r w:rsidRPr="00D45A1F">
        <w:rPr>
          <w:lang w:val="en-US"/>
        </w:rPr>
        <w:t>: Collaboration was a significant driver only in years 1 and 3, particularly through perceived ability. It showed no significant effects in years 2 or 4, suggesting it operates in “short bursts.”</w:t>
      </w:r>
    </w:p>
    <w:p w14:paraId="2E25012D" w14:textId="77777777" w:rsidR="00D45A1F" w:rsidRPr="00D45A1F" w:rsidRDefault="00D45A1F" w:rsidP="00D45A1F">
      <w:pPr>
        <w:numPr>
          <w:ilvl w:val="0"/>
          <w:numId w:val="3"/>
        </w:numPr>
        <w:rPr>
          <w:lang w:val="en-US"/>
        </w:rPr>
      </w:pPr>
      <w:r w:rsidRPr="00D45A1F">
        <w:rPr>
          <w:b/>
          <w:bCs/>
          <w:lang w:val="en-US"/>
        </w:rPr>
        <w:t>Authenticity Needs Tuning</w:t>
      </w:r>
      <w:r w:rsidRPr="00D45A1F">
        <w:rPr>
          <w:lang w:val="en-US"/>
        </w:rPr>
        <w:t>: Authenticity (as a context setter) showed no significant indirect effects on intentions via EM or TPB at any stage. Hornby suggests that while authenticity sets the context, institutions may not fully leverage it, and its outcome-related dimension needs to be made clearer to students.</w:t>
      </w:r>
    </w:p>
    <w:p w14:paraId="5CAAE54D" w14:textId="77777777" w:rsidR="00D45A1F" w:rsidRPr="00D45A1F" w:rsidRDefault="00D45A1F" w:rsidP="00D45A1F">
      <w:pPr>
        <w:numPr>
          <w:ilvl w:val="0"/>
          <w:numId w:val="3"/>
        </w:numPr>
      </w:pPr>
      <w:r w:rsidRPr="00D45A1F">
        <w:rPr>
          <w:b/>
          <w:bCs/>
          <w:lang w:val="en-US"/>
        </w:rPr>
        <w:t>Gender Differences</w:t>
      </w:r>
      <w:r w:rsidRPr="00D45A1F">
        <w:rPr>
          <w:lang w:val="en-US"/>
        </w:rPr>
        <w:t xml:space="preserve">: Overall, there were no major gender differences in learning pathways. However, EM was a significantly stronger predictor of intentions for female students than for males. </w:t>
      </w:r>
      <w:proofErr w:type="spellStart"/>
      <w:r w:rsidRPr="00D45A1F">
        <w:t>Women</w:t>
      </w:r>
      <w:proofErr w:type="spellEnd"/>
      <w:r w:rsidRPr="00D45A1F">
        <w:t xml:space="preserve"> </w:t>
      </w:r>
      <w:proofErr w:type="spellStart"/>
      <w:r w:rsidRPr="00D45A1F">
        <w:t>also</w:t>
      </w:r>
      <w:proofErr w:type="spellEnd"/>
      <w:r w:rsidRPr="00D45A1F">
        <w:t xml:space="preserve"> </w:t>
      </w:r>
      <w:proofErr w:type="spellStart"/>
      <w:r w:rsidRPr="00D45A1F">
        <w:t>favored</w:t>
      </w:r>
      <w:proofErr w:type="spellEnd"/>
      <w:r w:rsidRPr="00D45A1F">
        <w:t xml:space="preserve"> </w:t>
      </w:r>
      <w:proofErr w:type="spellStart"/>
      <w:r w:rsidRPr="00D45A1F">
        <w:t>collaboration</w:t>
      </w:r>
      <w:proofErr w:type="spellEnd"/>
      <w:r w:rsidRPr="00D45A1F">
        <w:t xml:space="preserve"> </w:t>
      </w:r>
      <w:proofErr w:type="spellStart"/>
      <w:r w:rsidRPr="00D45A1F">
        <w:t>more</w:t>
      </w:r>
      <w:proofErr w:type="spellEnd"/>
      <w:r w:rsidRPr="00D45A1F">
        <w:t xml:space="preserve"> </w:t>
      </w:r>
      <w:proofErr w:type="spellStart"/>
      <w:r w:rsidRPr="00D45A1F">
        <w:t>than</w:t>
      </w:r>
      <w:proofErr w:type="spellEnd"/>
      <w:r w:rsidRPr="00D45A1F">
        <w:t xml:space="preserve"> </w:t>
      </w:r>
      <w:proofErr w:type="spellStart"/>
      <w:r w:rsidRPr="00D45A1F">
        <w:t>men</w:t>
      </w:r>
      <w:proofErr w:type="spellEnd"/>
      <w:r w:rsidRPr="00D45A1F">
        <w:t>.</w:t>
      </w:r>
    </w:p>
    <w:p w14:paraId="232B9F87" w14:textId="77777777" w:rsidR="00D45A1F" w:rsidRPr="00D45A1F" w:rsidRDefault="00D45A1F" w:rsidP="00D45A1F">
      <w:pPr>
        <w:numPr>
          <w:ilvl w:val="0"/>
          <w:numId w:val="3"/>
        </w:numPr>
        <w:rPr>
          <w:lang w:val="en-US"/>
        </w:rPr>
      </w:pPr>
      <w:r w:rsidRPr="00D45A1F">
        <w:rPr>
          <w:b/>
          <w:bCs/>
          <w:lang w:val="en-US"/>
        </w:rPr>
        <w:t>Attitude vs. Intention</w:t>
      </w:r>
      <w:r w:rsidRPr="00D45A1F">
        <w:rPr>
          <w:lang w:val="en-US"/>
        </w:rPr>
        <w:t>: In the Dutch context, attitude toward entrepreneurship and entrepreneurial intention were statistically almost indistinguishable (high correlation of 0.85). Hornby suggests this may be due to the Netherlands’ advanced economy and low perceived risk, but warns it could also reflect an overly romanticized view of entrepreneurship or an underestimation of its challenges (Dunning–Kruger effect).</w:t>
      </w:r>
    </w:p>
    <w:p w14:paraId="5B93CEBD" w14:textId="77777777" w:rsidR="00D45A1F" w:rsidRPr="00D45A1F" w:rsidRDefault="00D45A1F" w:rsidP="00D45A1F">
      <w:pPr>
        <w:rPr>
          <w:b/>
          <w:bCs/>
          <w:lang w:val="en-US"/>
        </w:rPr>
      </w:pPr>
      <w:r w:rsidRPr="00D45A1F">
        <w:rPr>
          <w:b/>
          <w:bCs/>
          <w:lang w:val="en-US"/>
        </w:rPr>
        <w:t>Recommendations</w:t>
      </w:r>
    </w:p>
    <w:p w14:paraId="506F1A8D" w14:textId="77777777" w:rsidR="00D45A1F" w:rsidRPr="00D45A1F" w:rsidRDefault="00D45A1F" w:rsidP="00D45A1F">
      <w:pPr>
        <w:rPr>
          <w:lang w:val="en-US"/>
        </w:rPr>
      </w:pPr>
      <w:r w:rsidRPr="00D45A1F">
        <w:rPr>
          <w:lang w:val="en-US"/>
        </w:rPr>
        <w:t xml:space="preserve">Hornby recommends that institutions </w:t>
      </w:r>
      <w:r w:rsidRPr="00D45A1F">
        <w:rPr>
          <w:b/>
          <w:bCs/>
          <w:lang w:val="en-US"/>
        </w:rPr>
        <w:t>double down on reflection</w:t>
      </w:r>
      <w:r w:rsidRPr="00D45A1F">
        <w:rPr>
          <w:lang w:val="en-US"/>
        </w:rPr>
        <w:t>, ensuring clear criteria and coaching. He also advises fine-tuning authenticity so that consequences align with structural support and assessment. Collaboration should be strategically targeted at years 1 and 3 for maximum impact.</w:t>
      </w:r>
    </w:p>
    <w:p w14:paraId="120E1610" w14:textId="77777777" w:rsidR="00FC4580" w:rsidRPr="00D45A1F" w:rsidRDefault="00FC4580">
      <w:pPr>
        <w:rPr>
          <w:lang w:val="en-US"/>
        </w:rPr>
      </w:pPr>
    </w:p>
    <w:sectPr w:rsidR="00FC4580" w:rsidRPr="00D45A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6A67"/>
    <w:multiLevelType w:val="multilevel"/>
    <w:tmpl w:val="85E4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41A08"/>
    <w:multiLevelType w:val="multilevel"/>
    <w:tmpl w:val="BDA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643C6"/>
    <w:multiLevelType w:val="multilevel"/>
    <w:tmpl w:val="73F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292088">
    <w:abstractNumId w:val="2"/>
  </w:num>
  <w:num w:numId="2" w16cid:durableId="69277037">
    <w:abstractNumId w:val="0"/>
  </w:num>
  <w:num w:numId="3" w16cid:durableId="192860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80"/>
    <w:rsid w:val="008E2CB3"/>
    <w:rsid w:val="00D45A1F"/>
    <w:rsid w:val="00FC45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316E"/>
  <w15:chartTrackingRefBased/>
  <w15:docId w15:val="{EE52AA31-64E3-4719-A29F-78C0324F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80"/>
    <w:rPr>
      <w:rFonts w:eastAsiaTheme="majorEastAsia" w:cstheme="majorBidi"/>
      <w:color w:val="272727" w:themeColor="text1" w:themeTint="D8"/>
    </w:rPr>
  </w:style>
  <w:style w:type="paragraph" w:styleId="Title">
    <w:name w:val="Title"/>
    <w:basedOn w:val="Normal"/>
    <w:next w:val="Normal"/>
    <w:link w:val="TitleChar"/>
    <w:uiPriority w:val="10"/>
    <w:qFormat/>
    <w:rsid w:val="00FC4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80"/>
    <w:pPr>
      <w:spacing w:before="160"/>
      <w:jc w:val="center"/>
    </w:pPr>
    <w:rPr>
      <w:i/>
      <w:iCs/>
      <w:color w:val="404040" w:themeColor="text1" w:themeTint="BF"/>
    </w:rPr>
  </w:style>
  <w:style w:type="character" w:customStyle="1" w:styleId="QuoteChar">
    <w:name w:val="Quote Char"/>
    <w:basedOn w:val="DefaultParagraphFont"/>
    <w:link w:val="Quote"/>
    <w:uiPriority w:val="29"/>
    <w:rsid w:val="00FC4580"/>
    <w:rPr>
      <w:i/>
      <w:iCs/>
      <w:color w:val="404040" w:themeColor="text1" w:themeTint="BF"/>
    </w:rPr>
  </w:style>
  <w:style w:type="paragraph" w:styleId="ListParagraph">
    <w:name w:val="List Paragraph"/>
    <w:basedOn w:val="Normal"/>
    <w:uiPriority w:val="34"/>
    <w:qFormat/>
    <w:rsid w:val="00FC4580"/>
    <w:pPr>
      <w:ind w:left="720"/>
      <w:contextualSpacing/>
    </w:pPr>
  </w:style>
  <w:style w:type="character" w:styleId="IntenseEmphasis">
    <w:name w:val="Intense Emphasis"/>
    <w:basedOn w:val="DefaultParagraphFont"/>
    <w:uiPriority w:val="21"/>
    <w:qFormat/>
    <w:rsid w:val="00FC4580"/>
    <w:rPr>
      <w:i/>
      <w:iCs/>
      <w:color w:val="0F4761" w:themeColor="accent1" w:themeShade="BF"/>
    </w:rPr>
  </w:style>
  <w:style w:type="paragraph" w:styleId="IntenseQuote">
    <w:name w:val="Intense Quote"/>
    <w:basedOn w:val="Normal"/>
    <w:next w:val="Normal"/>
    <w:link w:val="IntenseQuoteChar"/>
    <w:uiPriority w:val="30"/>
    <w:qFormat/>
    <w:rsid w:val="00FC4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80"/>
    <w:rPr>
      <w:i/>
      <w:iCs/>
      <w:color w:val="0F4761" w:themeColor="accent1" w:themeShade="BF"/>
    </w:rPr>
  </w:style>
  <w:style w:type="character" w:styleId="IntenseReference">
    <w:name w:val="Intense Reference"/>
    <w:basedOn w:val="DefaultParagraphFont"/>
    <w:uiPriority w:val="32"/>
    <w:qFormat/>
    <w:rsid w:val="00FC45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9255">
      <w:bodyDiv w:val="1"/>
      <w:marLeft w:val="0"/>
      <w:marRight w:val="0"/>
      <w:marTop w:val="0"/>
      <w:marBottom w:val="0"/>
      <w:divBdr>
        <w:top w:val="none" w:sz="0" w:space="0" w:color="auto"/>
        <w:left w:val="none" w:sz="0" w:space="0" w:color="auto"/>
        <w:bottom w:val="none" w:sz="0" w:space="0" w:color="auto"/>
        <w:right w:val="none" w:sz="0" w:space="0" w:color="auto"/>
      </w:divBdr>
      <w:divsChild>
        <w:div w:id="504711375">
          <w:marLeft w:val="0"/>
          <w:marRight w:val="0"/>
          <w:marTop w:val="0"/>
          <w:marBottom w:val="0"/>
          <w:divBdr>
            <w:top w:val="none" w:sz="0" w:space="0" w:color="auto"/>
            <w:left w:val="none" w:sz="0" w:space="0" w:color="auto"/>
            <w:bottom w:val="none" w:sz="0" w:space="0" w:color="auto"/>
            <w:right w:val="none" w:sz="0" w:space="0" w:color="auto"/>
          </w:divBdr>
        </w:div>
        <w:div w:id="1218780314">
          <w:marLeft w:val="0"/>
          <w:marRight w:val="0"/>
          <w:marTop w:val="0"/>
          <w:marBottom w:val="0"/>
          <w:divBdr>
            <w:top w:val="none" w:sz="0" w:space="0" w:color="auto"/>
            <w:left w:val="none" w:sz="0" w:space="0" w:color="auto"/>
            <w:bottom w:val="none" w:sz="0" w:space="0" w:color="auto"/>
            <w:right w:val="none" w:sz="0" w:space="0" w:color="auto"/>
          </w:divBdr>
        </w:div>
        <w:div w:id="1359431357">
          <w:marLeft w:val="0"/>
          <w:marRight w:val="0"/>
          <w:marTop w:val="0"/>
          <w:marBottom w:val="0"/>
          <w:divBdr>
            <w:top w:val="none" w:sz="0" w:space="0" w:color="auto"/>
            <w:left w:val="none" w:sz="0" w:space="0" w:color="auto"/>
            <w:bottom w:val="none" w:sz="0" w:space="0" w:color="auto"/>
            <w:right w:val="none" w:sz="0" w:space="0" w:color="auto"/>
          </w:divBdr>
        </w:div>
        <w:div w:id="1359624010">
          <w:marLeft w:val="0"/>
          <w:marRight w:val="0"/>
          <w:marTop w:val="0"/>
          <w:marBottom w:val="0"/>
          <w:divBdr>
            <w:top w:val="none" w:sz="0" w:space="0" w:color="auto"/>
            <w:left w:val="none" w:sz="0" w:space="0" w:color="auto"/>
            <w:bottom w:val="none" w:sz="0" w:space="0" w:color="auto"/>
            <w:right w:val="none" w:sz="0" w:space="0" w:color="auto"/>
          </w:divBdr>
        </w:div>
        <w:div w:id="924534352">
          <w:marLeft w:val="0"/>
          <w:marRight w:val="0"/>
          <w:marTop w:val="0"/>
          <w:marBottom w:val="0"/>
          <w:divBdr>
            <w:top w:val="none" w:sz="0" w:space="0" w:color="auto"/>
            <w:left w:val="none" w:sz="0" w:space="0" w:color="auto"/>
            <w:bottom w:val="none" w:sz="0" w:space="0" w:color="auto"/>
            <w:right w:val="none" w:sz="0" w:space="0" w:color="auto"/>
          </w:divBdr>
        </w:div>
        <w:div w:id="1996450642">
          <w:marLeft w:val="0"/>
          <w:marRight w:val="0"/>
          <w:marTop w:val="0"/>
          <w:marBottom w:val="0"/>
          <w:divBdr>
            <w:top w:val="none" w:sz="0" w:space="0" w:color="auto"/>
            <w:left w:val="none" w:sz="0" w:space="0" w:color="auto"/>
            <w:bottom w:val="none" w:sz="0" w:space="0" w:color="auto"/>
            <w:right w:val="none" w:sz="0" w:space="0" w:color="auto"/>
          </w:divBdr>
        </w:div>
        <w:div w:id="1399935577">
          <w:marLeft w:val="0"/>
          <w:marRight w:val="0"/>
          <w:marTop w:val="0"/>
          <w:marBottom w:val="0"/>
          <w:divBdr>
            <w:top w:val="none" w:sz="0" w:space="0" w:color="auto"/>
            <w:left w:val="none" w:sz="0" w:space="0" w:color="auto"/>
            <w:bottom w:val="none" w:sz="0" w:space="0" w:color="auto"/>
            <w:right w:val="none" w:sz="0" w:space="0" w:color="auto"/>
          </w:divBdr>
        </w:div>
        <w:div w:id="991175531">
          <w:marLeft w:val="0"/>
          <w:marRight w:val="0"/>
          <w:marTop w:val="0"/>
          <w:marBottom w:val="0"/>
          <w:divBdr>
            <w:top w:val="none" w:sz="0" w:space="0" w:color="auto"/>
            <w:left w:val="none" w:sz="0" w:space="0" w:color="auto"/>
            <w:bottom w:val="none" w:sz="0" w:space="0" w:color="auto"/>
            <w:right w:val="none" w:sz="0" w:space="0" w:color="auto"/>
          </w:divBdr>
        </w:div>
        <w:div w:id="1326663029">
          <w:marLeft w:val="0"/>
          <w:marRight w:val="0"/>
          <w:marTop w:val="0"/>
          <w:marBottom w:val="0"/>
          <w:divBdr>
            <w:top w:val="none" w:sz="0" w:space="0" w:color="auto"/>
            <w:left w:val="none" w:sz="0" w:space="0" w:color="auto"/>
            <w:bottom w:val="none" w:sz="0" w:space="0" w:color="auto"/>
            <w:right w:val="none" w:sz="0" w:space="0" w:color="auto"/>
          </w:divBdr>
        </w:div>
        <w:div w:id="598100084">
          <w:marLeft w:val="0"/>
          <w:marRight w:val="0"/>
          <w:marTop w:val="0"/>
          <w:marBottom w:val="0"/>
          <w:divBdr>
            <w:top w:val="none" w:sz="0" w:space="0" w:color="auto"/>
            <w:left w:val="none" w:sz="0" w:space="0" w:color="auto"/>
            <w:bottom w:val="none" w:sz="0" w:space="0" w:color="auto"/>
            <w:right w:val="none" w:sz="0" w:space="0" w:color="auto"/>
          </w:divBdr>
        </w:div>
        <w:div w:id="528303643">
          <w:marLeft w:val="0"/>
          <w:marRight w:val="0"/>
          <w:marTop w:val="0"/>
          <w:marBottom w:val="0"/>
          <w:divBdr>
            <w:top w:val="none" w:sz="0" w:space="0" w:color="auto"/>
            <w:left w:val="none" w:sz="0" w:space="0" w:color="auto"/>
            <w:bottom w:val="none" w:sz="0" w:space="0" w:color="auto"/>
            <w:right w:val="none" w:sz="0" w:space="0" w:color="auto"/>
          </w:divBdr>
        </w:div>
        <w:div w:id="628241241">
          <w:marLeft w:val="0"/>
          <w:marRight w:val="0"/>
          <w:marTop w:val="0"/>
          <w:marBottom w:val="0"/>
          <w:divBdr>
            <w:top w:val="none" w:sz="0" w:space="0" w:color="auto"/>
            <w:left w:val="none" w:sz="0" w:space="0" w:color="auto"/>
            <w:bottom w:val="none" w:sz="0" w:space="0" w:color="auto"/>
            <w:right w:val="none" w:sz="0" w:space="0" w:color="auto"/>
          </w:divBdr>
        </w:div>
        <w:div w:id="1927760240">
          <w:marLeft w:val="0"/>
          <w:marRight w:val="0"/>
          <w:marTop w:val="0"/>
          <w:marBottom w:val="0"/>
          <w:divBdr>
            <w:top w:val="none" w:sz="0" w:space="0" w:color="auto"/>
            <w:left w:val="none" w:sz="0" w:space="0" w:color="auto"/>
            <w:bottom w:val="none" w:sz="0" w:space="0" w:color="auto"/>
            <w:right w:val="none" w:sz="0" w:space="0" w:color="auto"/>
          </w:divBdr>
        </w:div>
        <w:div w:id="1646885096">
          <w:marLeft w:val="0"/>
          <w:marRight w:val="0"/>
          <w:marTop w:val="0"/>
          <w:marBottom w:val="0"/>
          <w:divBdr>
            <w:top w:val="none" w:sz="0" w:space="0" w:color="auto"/>
            <w:left w:val="none" w:sz="0" w:space="0" w:color="auto"/>
            <w:bottom w:val="none" w:sz="0" w:space="0" w:color="auto"/>
            <w:right w:val="none" w:sz="0" w:space="0" w:color="auto"/>
          </w:divBdr>
        </w:div>
        <w:div w:id="366834259">
          <w:marLeft w:val="0"/>
          <w:marRight w:val="0"/>
          <w:marTop w:val="0"/>
          <w:marBottom w:val="0"/>
          <w:divBdr>
            <w:top w:val="none" w:sz="0" w:space="0" w:color="auto"/>
            <w:left w:val="none" w:sz="0" w:space="0" w:color="auto"/>
            <w:bottom w:val="none" w:sz="0" w:space="0" w:color="auto"/>
            <w:right w:val="none" w:sz="0" w:space="0" w:color="auto"/>
          </w:divBdr>
        </w:div>
        <w:div w:id="1904832683">
          <w:marLeft w:val="0"/>
          <w:marRight w:val="0"/>
          <w:marTop w:val="0"/>
          <w:marBottom w:val="0"/>
          <w:divBdr>
            <w:top w:val="none" w:sz="0" w:space="0" w:color="auto"/>
            <w:left w:val="none" w:sz="0" w:space="0" w:color="auto"/>
            <w:bottom w:val="none" w:sz="0" w:space="0" w:color="auto"/>
            <w:right w:val="none" w:sz="0" w:space="0" w:color="auto"/>
          </w:divBdr>
        </w:div>
        <w:div w:id="1978073642">
          <w:marLeft w:val="0"/>
          <w:marRight w:val="0"/>
          <w:marTop w:val="0"/>
          <w:marBottom w:val="0"/>
          <w:divBdr>
            <w:top w:val="none" w:sz="0" w:space="0" w:color="auto"/>
            <w:left w:val="none" w:sz="0" w:space="0" w:color="auto"/>
            <w:bottom w:val="none" w:sz="0" w:space="0" w:color="auto"/>
            <w:right w:val="none" w:sz="0" w:space="0" w:color="auto"/>
          </w:divBdr>
        </w:div>
        <w:div w:id="256253945">
          <w:marLeft w:val="0"/>
          <w:marRight w:val="0"/>
          <w:marTop w:val="0"/>
          <w:marBottom w:val="0"/>
          <w:divBdr>
            <w:top w:val="none" w:sz="0" w:space="0" w:color="auto"/>
            <w:left w:val="none" w:sz="0" w:space="0" w:color="auto"/>
            <w:bottom w:val="none" w:sz="0" w:space="0" w:color="auto"/>
            <w:right w:val="none" w:sz="0" w:space="0" w:color="auto"/>
          </w:divBdr>
        </w:div>
        <w:div w:id="301811367">
          <w:marLeft w:val="0"/>
          <w:marRight w:val="0"/>
          <w:marTop w:val="0"/>
          <w:marBottom w:val="0"/>
          <w:divBdr>
            <w:top w:val="none" w:sz="0" w:space="0" w:color="auto"/>
            <w:left w:val="none" w:sz="0" w:space="0" w:color="auto"/>
            <w:bottom w:val="none" w:sz="0" w:space="0" w:color="auto"/>
            <w:right w:val="none" w:sz="0" w:space="0" w:color="auto"/>
          </w:divBdr>
        </w:div>
      </w:divsChild>
    </w:div>
    <w:div w:id="1097170346">
      <w:bodyDiv w:val="1"/>
      <w:marLeft w:val="0"/>
      <w:marRight w:val="0"/>
      <w:marTop w:val="0"/>
      <w:marBottom w:val="0"/>
      <w:divBdr>
        <w:top w:val="none" w:sz="0" w:space="0" w:color="auto"/>
        <w:left w:val="none" w:sz="0" w:space="0" w:color="auto"/>
        <w:bottom w:val="none" w:sz="0" w:space="0" w:color="auto"/>
        <w:right w:val="none" w:sz="0" w:space="0" w:color="auto"/>
      </w:divBdr>
      <w:divsChild>
        <w:div w:id="945773465">
          <w:marLeft w:val="0"/>
          <w:marRight w:val="0"/>
          <w:marTop w:val="0"/>
          <w:marBottom w:val="0"/>
          <w:divBdr>
            <w:top w:val="none" w:sz="0" w:space="0" w:color="auto"/>
            <w:left w:val="none" w:sz="0" w:space="0" w:color="auto"/>
            <w:bottom w:val="none" w:sz="0" w:space="0" w:color="auto"/>
            <w:right w:val="none" w:sz="0" w:space="0" w:color="auto"/>
          </w:divBdr>
        </w:div>
        <w:div w:id="584874476">
          <w:marLeft w:val="0"/>
          <w:marRight w:val="0"/>
          <w:marTop w:val="0"/>
          <w:marBottom w:val="0"/>
          <w:divBdr>
            <w:top w:val="none" w:sz="0" w:space="0" w:color="auto"/>
            <w:left w:val="none" w:sz="0" w:space="0" w:color="auto"/>
            <w:bottom w:val="none" w:sz="0" w:space="0" w:color="auto"/>
            <w:right w:val="none" w:sz="0" w:space="0" w:color="auto"/>
          </w:divBdr>
        </w:div>
        <w:div w:id="1854564012">
          <w:marLeft w:val="0"/>
          <w:marRight w:val="0"/>
          <w:marTop w:val="0"/>
          <w:marBottom w:val="0"/>
          <w:divBdr>
            <w:top w:val="none" w:sz="0" w:space="0" w:color="auto"/>
            <w:left w:val="none" w:sz="0" w:space="0" w:color="auto"/>
            <w:bottom w:val="none" w:sz="0" w:space="0" w:color="auto"/>
            <w:right w:val="none" w:sz="0" w:space="0" w:color="auto"/>
          </w:divBdr>
        </w:div>
        <w:div w:id="1851526519">
          <w:marLeft w:val="0"/>
          <w:marRight w:val="0"/>
          <w:marTop w:val="0"/>
          <w:marBottom w:val="0"/>
          <w:divBdr>
            <w:top w:val="none" w:sz="0" w:space="0" w:color="auto"/>
            <w:left w:val="none" w:sz="0" w:space="0" w:color="auto"/>
            <w:bottom w:val="none" w:sz="0" w:space="0" w:color="auto"/>
            <w:right w:val="none" w:sz="0" w:space="0" w:color="auto"/>
          </w:divBdr>
        </w:div>
        <w:div w:id="752555529">
          <w:marLeft w:val="0"/>
          <w:marRight w:val="0"/>
          <w:marTop w:val="0"/>
          <w:marBottom w:val="0"/>
          <w:divBdr>
            <w:top w:val="none" w:sz="0" w:space="0" w:color="auto"/>
            <w:left w:val="none" w:sz="0" w:space="0" w:color="auto"/>
            <w:bottom w:val="none" w:sz="0" w:space="0" w:color="auto"/>
            <w:right w:val="none" w:sz="0" w:space="0" w:color="auto"/>
          </w:divBdr>
        </w:div>
        <w:div w:id="1456825854">
          <w:marLeft w:val="0"/>
          <w:marRight w:val="0"/>
          <w:marTop w:val="0"/>
          <w:marBottom w:val="0"/>
          <w:divBdr>
            <w:top w:val="none" w:sz="0" w:space="0" w:color="auto"/>
            <w:left w:val="none" w:sz="0" w:space="0" w:color="auto"/>
            <w:bottom w:val="none" w:sz="0" w:space="0" w:color="auto"/>
            <w:right w:val="none" w:sz="0" w:space="0" w:color="auto"/>
          </w:divBdr>
        </w:div>
        <w:div w:id="1987734018">
          <w:marLeft w:val="0"/>
          <w:marRight w:val="0"/>
          <w:marTop w:val="0"/>
          <w:marBottom w:val="0"/>
          <w:divBdr>
            <w:top w:val="none" w:sz="0" w:space="0" w:color="auto"/>
            <w:left w:val="none" w:sz="0" w:space="0" w:color="auto"/>
            <w:bottom w:val="none" w:sz="0" w:space="0" w:color="auto"/>
            <w:right w:val="none" w:sz="0" w:space="0" w:color="auto"/>
          </w:divBdr>
        </w:div>
        <w:div w:id="107168354">
          <w:marLeft w:val="0"/>
          <w:marRight w:val="0"/>
          <w:marTop w:val="0"/>
          <w:marBottom w:val="0"/>
          <w:divBdr>
            <w:top w:val="none" w:sz="0" w:space="0" w:color="auto"/>
            <w:left w:val="none" w:sz="0" w:space="0" w:color="auto"/>
            <w:bottom w:val="none" w:sz="0" w:space="0" w:color="auto"/>
            <w:right w:val="none" w:sz="0" w:space="0" w:color="auto"/>
          </w:divBdr>
        </w:div>
        <w:div w:id="1043603547">
          <w:marLeft w:val="0"/>
          <w:marRight w:val="0"/>
          <w:marTop w:val="0"/>
          <w:marBottom w:val="0"/>
          <w:divBdr>
            <w:top w:val="none" w:sz="0" w:space="0" w:color="auto"/>
            <w:left w:val="none" w:sz="0" w:space="0" w:color="auto"/>
            <w:bottom w:val="none" w:sz="0" w:space="0" w:color="auto"/>
            <w:right w:val="none" w:sz="0" w:space="0" w:color="auto"/>
          </w:divBdr>
        </w:div>
        <w:div w:id="1336227662">
          <w:marLeft w:val="0"/>
          <w:marRight w:val="0"/>
          <w:marTop w:val="0"/>
          <w:marBottom w:val="0"/>
          <w:divBdr>
            <w:top w:val="none" w:sz="0" w:space="0" w:color="auto"/>
            <w:left w:val="none" w:sz="0" w:space="0" w:color="auto"/>
            <w:bottom w:val="none" w:sz="0" w:space="0" w:color="auto"/>
            <w:right w:val="none" w:sz="0" w:space="0" w:color="auto"/>
          </w:divBdr>
        </w:div>
        <w:div w:id="1402825505">
          <w:marLeft w:val="0"/>
          <w:marRight w:val="0"/>
          <w:marTop w:val="0"/>
          <w:marBottom w:val="0"/>
          <w:divBdr>
            <w:top w:val="none" w:sz="0" w:space="0" w:color="auto"/>
            <w:left w:val="none" w:sz="0" w:space="0" w:color="auto"/>
            <w:bottom w:val="none" w:sz="0" w:space="0" w:color="auto"/>
            <w:right w:val="none" w:sz="0" w:space="0" w:color="auto"/>
          </w:divBdr>
        </w:div>
        <w:div w:id="1884053119">
          <w:marLeft w:val="0"/>
          <w:marRight w:val="0"/>
          <w:marTop w:val="0"/>
          <w:marBottom w:val="0"/>
          <w:divBdr>
            <w:top w:val="none" w:sz="0" w:space="0" w:color="auto"/>
            <w:left w:val="none" w:sz="0" w:space="0" w:color="auto"/>
            <w:bottom w:val="none" w:sz="0" w:space="0" w:color="auto"/>
            <w:right w:val="none" w:sz="0" w:space="0" w:color="auto"/>
          </w:divBdr>
        </w:div>
        <w:div w:id="1308976364">
          <w:marLeft w:val="0"/>
          <w:marRight w:val="0"/>
          <w:marTop w:val="0"/>
          <w:marBottom w:val="0"/>
          <w:divBdr>
            <w:top w:val="none" w:sz="0" w:space="0" w:color="auto"/>
            <w:left w:val="none" w:sz="0" w:space="0" w:color="auto"/>
            <w:bottom w:val="none" w:sz="0" w:space="0" w:color="auto"/>
            <w:right w:val="none" w:sz="0" w:space="0" w:color="auto"/>
          </w:divBdr>
        </w:div>
        <w:div w:id="1426343322">
          <w:marLeft w:val="0"/>
          <w:marRight w:val="0"/>
          <w:marTop w:val="0"/>
          <w:marBottom w:val="0"/>
          <w:divBdr>
            <w:top w:val="none" w:sz="0" w:space="0" w:color="auto"/>
            <w:left w:val="none" w:sz="0" w:space="0" w:color="auto"/>
            <w:bottom w:val="none" w:sz="0" w:space="0" w:color="auto"/>
            <w:right w:val="none" w:sz="0" w:space="0" w:color="auto"/>
          </w:divBdr>
        </w:div>
        <w:div w:id="1412654603">
          <w:marLeft w:val="0"/>
          <w:marRight w:val="0"/>
          <w:marTop w:val="0"/>
          <w:marBottom w:val="0"/>
          <w:divBdr>
            <w:top w:val="none" w:sz="0" w:space="0" w:color="auto"/>
            <w:left w:val="none" w:sz="0" w:space="0" w:color="auto"/>
            <w:bottom w:val="none" w:sz="0" w:space="0" w:color="auto"/>
            <w:right w:val="none" w:sz="0" w:space="0" w:color="auto"/>
          </w:divBdr>
        </w:div>
        <w:div w:id="1785921803">
          <w:marLeft w:val="0"/>
          <w:marRight w:val="0"/>
          <w:marTop w:val="0"/>
          <w:marBottom w:val="0"/>
          <w:divBdr>
            <w:top w:val="none" w:sz="0" w:space="0" w:color="auto"/>
            <w:left w:val="none" w:sz="0" w:space="0" w:color="auto"/>
            <w:bottom w:val="none" w:sz="0" w:space="0" w:color="auto"/>
            <w:right w:val="none" w:sz="0" w:space="0" w:color="auto"/>
          </w:divBdr>
        </w:div>
        <w:div w:id="2134402467">
          <w:marLeft w:val="0"/>
          <w:marRight w:val="0"/>
          <w:marTop w:val="0"/>
          <w:marBottom w:val="0"/>
          <w:divBdr>
            <w:top w:val="none" w:sz="0" w:space="0" w:color="auto"/>
            <w:left w:val="none" w:sz="0" w:space="0" w:color="auto"/>
            <w:bottom w:val="none" w:sz="0" w:space="0" w:color="auto"/>
            <w:right w:val="none" w:sz="0" w:space="0" w:color="auto"/>
          </w:divBdr>
        </w:div>
        <w:div w:id="1052535360">
          <w:marLeft w:val="0"/>
          <w:marRight w:val="0"/>
          <w:marTop w:val="0"/>
          <w:marBottom w:val="0"/>
          <w:divBdr>
            <w:top w:val="none" w:sz="0" w:space="0" w:color="auto"/>
            <w:left w:val="none" w:sz="0" w:space="0" w:color="auto"/>
            <w:bottom w:val="none" w:sz="0" w:space="0" w:color="auto"/>
            <w:right w:val="none" w:sz="0" w:space="0" w:color="auto"/>
          </w:divBdr>
        </w:div>
        <w:div w:id="1147093075">
          <w:marLeft w:val="0"/>
          <w:marRight w:val="0"/>
          <w:marTop w:val="0"/>
          <w:marBottom w:val="0"/>
          <w:divBdr>
            <w:top w:val="none" w:sz="0" w:space="0" w:color="auto"/>
            <w:left w:val="none" w:sz="0" w:space="0" w:color="auto"/>
            <w:bottom w:val="none" w:sz="0" w:space="0" w:color="auto"/>
            <w:right w:val="none" w:sz="0" w:space="0" w:color="auto"/>
          </w:divBdr>
        </w:div>
      </w:divsChild>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5992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1F0F2303ACE4995C8E2F2C429113B" ma:contentTypeVersion="11" ma:contentTypeDescription="Create a new document." ma:contentTypeScope="" ma:versionID="fb1ccd75823b090a0e655777195726de">
  <xsd:schema xmlns:xsd="http://www.w3.org/2001/XMLSchema" xmlns:xs="http://www.w3.org/2001/XMLSchema" xmlns:p="http://schemas.microsoft.com/office/2006/metadata/properties" xmlns:ns2="2599df58-5f44-4f3f-80f0-83dd5e09c28f" xmlns:ns3="5ad0ff3d-18f4-4398-b988-cbd9e7e27cfa" targetNamespace="http://schemas.microsoft.com/office/2006/metadata/properties" ma:root="true" ma:fieldsID="6ee238ecd9293f0d96619f346c5d61dd" ns2:_="" ns3:_="">
    <xsd:import namespace="2599df58-5f44-4f3f-80f0-83dd5e09c28f"/>
    <xsd:import namespace="5ad0ff3d-18f4-4398-b988-cbd9e7e2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f58-5f44-4f3f-80f0-83dd5e09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13e40-b2b1-49b8-8663-ef592bdcc8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0ff3d-18f4-4398-b988-cbd9e7e27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bd941c-df5e-4965-893a-e4f31941a618}" ma:internalName="TaxCatchAll" ma:showField="CatchAllData" ma:web="5ad0ff3d-18f4-4398-b988-cbd9e7e2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f58-5f44-4f3f-80f0-83dd5e09c28f">
      <Terms xmlns="http://schemas.microsoft.com/office/infopath/2007/PartnerControls"/>
    </lcf76f155ced4ddcb4097134ff3c332f>
    <TaxCatchAll xmlns="5ad0ff3d-18f4-4398-b988-cbd9e7e27cfa" xsi:nil="true"/>
  </documentManagement>
</p:properties>
</file>

<file path=customXml/itemProps1.xml><?xml version="1.0" encoding="utf-8"?>
<ds:datastoreItem xmlns:ds="http://schemas.openxmlformats.org/officeDocument/2006/customXml" ds:itemID="{CBB06882-2D6B-4E2F-B614-D03C0D5C0F78}"/>
</file>

<file path=customXml/itemProps2.xml><?xml version="1.0" encoding="utf-8"?>
<ds:datastoreItem xmlns:ds="http://schemas.openxmlformats.org/officeDocument/2006/customXml" ds:itemID="{CE805169-4B2C-46BC-824C-281BEDB7B0BE}"/>
</file>

<file path=customXml/itemProps3.xml><?xml version="1.0" encoding="utf-8"?>
<ds:datastoreItem xmlns:ds="http://schemas.openxmlformats.org/officeDocument/2006/customXml" ds:itemID="{1610BF04-605C-499F-92D4-2C20053B7C88}"/>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3574</Characters>
  <Application>Microsoft Office Word</Application>
  <DocSecurity>0</DocSecurity>
  <Lines>29</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Katriina Peuhkuri</dc:creator>
  <cp:keywords/>
  <dc:description/>
  <cp:lastModifiedBy>Katriina Peuhkuri</cp:lastModifiedBy>
  <cp:revision>2</cp:revision>
  <dcterms:created xsi:type="dcterms:W3CDTF">2025-09-23T10:29:00Z</dcterms:created>
  <dcterms:modified xsi:type="dcterms:W3CDTF">2025-09-23T10:35:00Z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0x01010054C1F0F2303ACE4995C8E2F2C429113B</vt:lpwstr>
  </property>
</Properties>
</file>